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12DB" w14:textId="77777777" w:rsidR="00450842" w:rsidRDefault="00450842">
      <w:pPr>
        <w:rPr>
          <w:rFonts w:ascii="Calibri" w:eastAsia="Calibri" w:hAnsi="Calibri" w:cs="Calibri"/>
          <w:b/>
          <w:sz w:val="10"/>
          <w:szCs w:val="10"/>
        </w:rPr>
      </w:pPr>
    </w:p>
    <w:p w14:paraId="1F053EB8" w14:textId="35E8ABF0" w:rsidR="00E058F7" w:rsidRPr="00220A55" w:rsidRDefault="0079284D" w:rsidP="00E058F7">
      <w:pPr>
        <w:pStyle w:val="elementor-image-box-description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112957">
        <w:rPr>
          <w:rFonts w:ascii="Arial" w:hAnsi="Arial" w:cs="Arial"/>
          <w:b/>
          <w:bCs/>
          <w:sz w:val="36"/>
          <w:szCs w:val="36"/>
        </w:rPr>
        <w:t>CQP MAM ACCÈS AU DIPLÔME</w:t>
      </w:r>
      <w:r w:rsidR="00E058F7" w:rsidRPr="00E058F7">
        <w:rPr>
          <w:rFonts w:ascii="Arial" w:hAnsi="Arial" w:cs="Arial"/>
          <w:b/>
          <w:bCs/>
          <w:sz w:val="36"/>
          <w:szCs w:val="36"/>
        </w:rPr>
        <w:t xml:space="preserve"> </w:t>
      </w:r>
      <w:r w:rsidR="00E058F7">
        <w:rPr>
          <w:rFonts w:ascii="Arial" w:hAnsi="Arial" w:cs="Arial"/>
          <w:b/>
          <w:bCs/>
          <w:sz w:val="36"/>
          <w:szCs w:val="36"/>
        </w:rPr>
        <w:t>par la</w:t>
      </w:r>
      <w:r w:rsidR="00522947">
        <w:rPr>
          <w:rFonts w:ascii="Arial" w:hAnsi="Arial" w:cs="Arial"/>
          <w:b/>
          <w:bCs/>
          <w:sz w:val="36"/>
          <w:szCs w:val="36"/>
        </w:rPr>
        <w:t xml:space="preserve"> </w:t>
      </w:r>
      <w:r w:rsidR="00E058F7" w:rsidRPr="00220A55">
        <w:rPr>
          <w:rFonts w:ascii="Arial" w:hAnsi="Arial" w:cs="Arial"/>
          <w:b/>
          <w:bCs/>
          <w:sz w:val="36"/>
          <w:szCs w:val="36"/>
        </w:rPr>
        <w:t>VAE</w:t>
      </w:r>
    </w:p>
    <w:p w14:paraId="3073A769" w14:textId="3D21016A" w:rsidR="0079284D" w:rsidRDefault="00E058F7" w:rsidP="00112957">
      <w:pPr>
        <w:pStyle w:val="elementor-image-box-description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220A55">
        <w:rPr>
          <w:rFonts w:ascii="Arial" w:hAnsi="Arial" w:cs="Arial"/>
          <w:b/>
          <w:bCs/>
          <w:sz w:val="36"/>
          <w:szCs w:val="36"/>
        </w:rPr>
        <w:t>Validation des Acquis d’Expérience</w:t>
      </w:r>
    </w:p>
    <w:p w14:paraId="36401C45" w14:textId="77777777" w:rsidR="00E058F7" w:rsidRPr="00112957" w:rsidRDefault="00E058F7" w:rsidP="00112957">
      <w:pPr>
        <w:pStyle w:val="elementor-image-box-description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672D62" w:rsidRPr="00302805" w14:paraId="57EA9530" w14:textId="77777777" w:rsidTr="00672D62">
        <w:trPr>
          <w:trHeight w:val="1114"/>
        </w:trPr>
        <w:tc>
          <w:tcPr>
            <w:tcW w:w="10627" w:type="dxa"/>
            <w:vMerge w:val="restart"/>
          </w:tcPr>
          <w:p w14:paraId="6DCCEA48" w14:textId="77777777" w:rsidR="00672D62" w:rsidRPr="00044776" w:rsidRDefault="00672D62" w:rsidP="00855B29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044776">
              <w:rPr>
                <w:rFonts w:ascii="Arial" w:hAnsi="Arial" w:cs="Arial"/>
                <w:i/>
                <w:iCs/>
              </w:rPr>
              <w:t xml:space="preserve">« Toute personne justifiant d’une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activite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́ professionnelle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salariée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, non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salariée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bénévole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ou de volontariat, ou inscrite sur la liste des sportifs de haut niveau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mentionnée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au premier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alinéa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de l’article L. 221-2 du code du sport ou ayant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exerce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́ des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responsabilités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syndicales, un mandat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électoral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local ou une fonction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élective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locale en rapport direct avec le contenu de la certification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visée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peut demander la validation des acquis de son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expérience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44776">
              <w:rPr>
                <w:rFonts w:ascii="Arial" w:hAnsi="Arial" w:cs="Arial"/>
                <w:i/>
                <w:iCs/>
              </w:rPr>
              <w:t>prévue</w:t>
            </w:r>
            <w:proofErr w:type="spellEnd"/>
            <w:r w:rsidRPr="00044776">
              <w:rPr>
                <w:rFonts w:ascii="Arial" w:hAnsi="Arial" w:cs="Arial"/>
                <w:i/>
                <w:iCs/>
              </w:rPr>
              <w:t xml:space="preserve"> à l’article L. 6411-1 du Code du Travail. » </w:t>
            </w:r>
          </w:p>
          <w:p w14:paraId="44B4B1DC" w14:textId="643186E6" w:rsidR="00220A55" w:rsidRPr="00044776" w:rsidRDefault="00220A55" w:rsidP="00220A55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044776">
              <w:rPr>
                <w:rFonts w:ascii="Arial" w:hAnsi="Arial" w:cs="Arial"/>
                <w:color w:val="000000" w:themeColor="text1"/>
                <w:shd w:val="clear" w:color="auto" w:fill="FFFFFF"/>
              </w:rPr>
              <w:t>la</w:t>
            </w:r>
            <w:proofErr w:type="gramEnd"/>
            <w:r w:rsidRPr="0004477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VAE est accessible à tous les publics, diplômés ou non, justifiant au minimum de</w:t>
            </w:r>
          </w:p>
          <w:p w14:paraId="2F978E0E" w14:textId="5B112143" w:rsidR="00220A55" w:rsidRPr="00044776" w:rsidRDefault="00220A55" w:rsidP="00220A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bdr w:val="none" w:sz="0" w:space="0" w:color="auto" w:frame="1"/>
              </w:rPr>
            </w:pPr>
            <w:r w:rsidRPr="00044776">
              <w:rPr>
                <w:rFonts w:ascii="Arial" w:hAnsi="Arial" w:cs="Arial"/>
                <w:b/>
                <w:bCs/>
                <w:color w:val="000000" w:themeColor="text1"/>
                <w:bdr w:val="none" w:sz="0" w:space="0" w:color="auto" w:frame="1"/>
              </w:rPr>
              <w:t>1607 heures d’activité bénévole ou salariée</w:t>
            </w:r>
          </w:p>
          <w:p w14:paraId="38A4C0DC" w14:textId="77777777" w:rsidR="00220A55" w:rsidRDefault="00220A55" w:rsidP="007E6D3F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044776">
              <w:rPr>
                <w:rFonts w:ascii="Arial" w:hAnsi="Arial" w:cs="Arial"/>
                <w:color w:val="000000" w:themeColor="text1"/>
                <w:shd w:val="clear" w:color="auto" w:fill="FFFFFF"/>
              </w:rPr>
              <w:t>en</w:t>
            </w:r>
            <w:proofErr w:type="gramEnd"/>
            <w:r w:rsidRPr="0004477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lien avec le référentiel de compétences du diplôme.</w:t>
            </w:r>
          </w:p>
          <w:p w14:paraId="5D163063" w14:textId="004A2CC9" w:rsidR="00125625" w:rsidRPr="007E6D3F" w:rsidRDefault="00125625" w:rsidP="007E6D3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2D62" w:rsidRPr="00302805" w14:paraId="1F5D1D91" w14:textId="77777777" w:rsidTr="00672D62">
        <w:trPr>
          <w:trHeight w:val="1484"/>
        </w:trPr>
        <w:tc>
          <w:tcPr>
            <w:tcW w:w="10627" w:type="dxa"/>
            <w:vMerge/>
          </w:tcPr>
          <w:p w14:paraId="435C0BBD" w14:textId="77777777" w:rsidR="00672D62" w:rsidRPr="00044776" w:rsidRDefault="00672D62" w:rsidP="0079284D">
            <w:pPr>
              <w:pStyle w:val="elementor-image-box-descriptio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72D62" w:rsidRPr="00302805" w14:paraId="4991DE74" w14:textId="77777777" w:rsidTr="000625E9">
        <w:trPr>
          <w:trHeight w:val="780"/>
        </w:trPr>
        <w:tc>
          <w:tcPr>
            <w:tcW w:w="10627" w:type="dxa"/>
          </w:tcPr>
          <w:p w14:paraId="4B47AF43" w14:textId="77777777" w:rsidR="00672D62" w:rsidRPr="00044776" w:rsidRDefault="00672D62" w:rsidP="00E8643F">
            <w:pPr>
              <w:pStyle w:val="elementor-image-box-descriptio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044776">
              <w:rPr>
                <w:rFonts w:ascii="Arial" w:hAnsi="Arial" w:cs="Arial"/>
                <w:b/>
                <w:bCs/>
              </w:rPr>
              <w:t>Prérequis exigés à l’entrée en formation</w:t>
            </w:r>
          </w:p>
          <w:p w14:paraId="7AD381F9" w14:textId="26AB1843" w:rsidR="00672D62" w:rsidRPr="00044776" w:rsidRDefault="00672D62" w:rsidP="000625E9">
            <w:pPr>
              <w:pStyle w:val="elementor-image-box-descriptio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44776">
              <w:rPr>
                <w:rFonts w:ascii="Arial" w:hAnsi="Arial" w:cs="Arial"/>
              </w:rPr>
              <w:t>18 ans</w:t>
            </w:r>
            <w:r w:rsidR="000625E9" w:rsidRPr="00044776">
              <w:rPr>
                <w:rFonts w:ascii="Arial" w:hAnsi="Arial" w:cs="Arial"/>
              </w:rPr>
              <w:t xml:space="preserve">     </w:t>
            </w:r>
            <w:r w:rsidRPr="00044776">
              <w:rPr>
                <w:rFonts w:ascii="Arial" w:hAnsi="Arial" w:cs="Arial"/>
              </w:rPr>
              <w:t xml:space="preserve">PSC1 </w:t>
            </w:r>
            <w:r w:rsidR="000625E9" w:rsidRPr="00044776">
              <w:rPr>
                <w:rFonts w:ascii="Arial" w:hAnsi="Arial" w:cs="Arial"/>
              </w:rPr>
              <w:t xml:space="preserve">     </w:t>
            </w:r>
            <w:r w:rsidRPr="00044776">
              <w:rPr>
                <w:rFonts w:ascii="Arial" w:hAnsi="Arial" w:cs="Arial"/>
              </w:rPr>
              <w:t>Certificat médical</w:t>
            </w:r>
            <w:r w:rsidR="000625E9" w:rsidRPr="00044776">
              <w:rPr>
                <w:rFonts w:ascii="Arial" w:hAnsi="Arial" w:cs="Arial"/>
              </w:rPr>
              <w:t xml:space="preserve">.    </w:t>
            </w:r>
            <w:r w:rsidRPr="00044776">
              <w:rPr>
                <w:rFonts w:ascii="Arial" w:hAnsi="Arial" w:cs="Arial"/>
              </w:rPr>
              <w:t>2° DAN</w:t>
            </w:r>
          </w:p>
        </w:tc>
      </w:tr>
      <w:tr w:rsidR="00A05630" w:rsidRPr="00302805" w14:paraId="00E967D6" w14:textId="77777777" w:rsidTr="00672D62">
        <w:trPr>
          <w:trHeight w:val="1978"/>
        </w:trPr>
        <w:tc>
          <w:tcPr>
            <w:tcW w:w="10627" w:type="dxa"/>
          </w:tcPr>
          <w:p w14:paraId="00AEA8E5" w14:textId="3A72307B" w:rsidR="00A05630" w:rsidRPr="00E529D0" w:rsidRDefault="00A05630" w:rsidP="00112957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>CONSTITUTION DE LA DEMAN</w:t>
            </w:r>
            <w:r w:rsidR="00626B4A" w:rsidRPr="00E529D0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>E DE RECEVABILITÉ</w:t>
            </w:r>
          </w:p>
          <w:p w14:paraId="09F66FAF" w14:textId="5BDDC381" w:rsidR="00A05630" w:rsidRPr="00E529D0" w:rsidRDefault="00A05630" w:rsidP="00A05630">
            <w:pP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529D0">
              <w:rPr>
                <w:rFonts w:ascii="Arial" w:hAnsi="Arial" w:cs="Arial"/>
                <w:color w:val="000000" w:themeColor="text1"/>
                <w:shd w:val="clear" w:color="auto" w:fill="FFFFFF"/>
              </w:rPr>
              <w:t>Il faut prouver son expérience afin d’aller plus en avant dans la démarche VAE. C’est la demande de recevabilité</w:t>
            </w:r>
            <w:r w:rsidRPr="00E529D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  <w:p w14:paraId="65A20CF8" w14:textId="7743CB12" w:rsidR="00E529D0" w:rsidRPr="00E529D0" w:rsidRDefault="00E529D0" w:rsidP="00A05630">
            <w:pPr>
              <w:rPr>
                <w:rFonts w:ascii="Arial" w:hAnsi="Arial" w:cs="Arial"/>
                <w:color w:val="000000" w:themeColor="text1"/>
              </w:rPr>
            </w:pPr>
            <w:r w:rsidRPr="00E529D0">
              <w:rPr>
                <w:rStyle w:val="apple-converted-space"/>
                <w:rFonts w:ascii="Open Sans" w:hAnsi="Open Sans" w:cs="Open Sans"/>
                <w:color w:val="000000" w:themeColor="text1"/>
                <w:shd w:val="clear" w:color="auto" w:fill="FFFFFF"/>
              </w:rPr>
              <w:t>I</w:t>
            </w:r>
            <w:r w:rsidRPr="00E529D0">
              <w:rPr>
                <w:rFonts w:ascii="Arial" w:hAnsi="Arial" w:cs="Arial"/>
                <w:color w:val="000000" w:themeColor="text1"/>
                <w:shd w:val="clear" w:color="auto" w:fill="FFFFFF"/>
              </w:rPr>
              <w:t>l faut justifier d’une durée minimale (continue ou discontinue) de 1 607 heures d’expérience d’activité salariée, non salariée ou bénévole.</w:t>
            </w:r>
          </w:p>
          <w:p w14:paraId="535D4747" w14:textId="77777777" w:rsidR="00A05630" w:rsidRPr="00E529D0" w:rsidRDefault="00A05630" w:rsidP="001129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E529D0">
              <w:rPr>
                <w:rFonts w:ascii="Arial" w:hAnsi="Arial" w:cs="Arial"/>
                <w:color w:val="000000" w:themeColor="text1"/>
              </w:rPr>
              <w:t>Pour le CQP MAM à la FFAAA</w:t>
            </w:r>
          </w:p>
          <w:p w14:paraId="5BC9ADFF" w14:textId="4728EB5F" w:rsidR="00A05630" w:rsidRPr="00E529D0" w:rsidRDefault="00A05630" w:rsidP="00A05630">
            <w:pPr>
              <w:pStyle w:val="NormalWeb"/>
              <w:tabs>
                <w:tab w:val="left" w:pos="5206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>CONSTITU</w:t>
            </w:r>
            <w:r w:rsidR="00626B4A" w:rsidRPr="00E529D0">
              <w:rPr>
                <w:rFonts w:ascii="Arial" w:hAnsi="Arial" w:cs="Arial"/>
                <w:b/>
                <w:bCs/>
                <w:color w:val="000000" w:themeColor="text1"/>
              </w:rPr>
              <w:t>T</w:t>
            </w: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>ION DU DOSSIER DE VALIDATION</w:t>
            </w: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  <w:p w14:paraId="7C03CF0A" w14:textId="23CC4B3C" w:rsidR="00A05630" w:rsidRPr="00E529D0" w:rsidRDefault="00A05630" w:rsidP="0017573B">
            <w:pP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529D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La demande de recevabilité en poche commence le plus gros du travail : la </w:t>
            </w:r>
            <w:r w:rsidRPr="00E529D0">
              <w:rPr>
                <w:rFonts w:ascii="Arial" w:hAnsi="Arial" w:cs="Arial"/>
                <w:b/>
                <w:bCs/>
                <w:color w:val="000000" w:themeColor="text1"/>
                <w:u w:val="single"/>
                <w:shd w:val="clear" w:color="auto" w:fill="FFFFFF"/>
              </w:rPr>
              <w:t>rédaction du dossier de validation</w:t>
            </w:r>
            <w:r w:rsidRPr="00E529D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(ancien Livret 2). Il faut démontrer par la rédaction de 6 fiches d’actions que vous avez, avec votre expérience, acquis des compétences qui correspondent à celles exigées par le référentiel du diplôme.</w:t>
            </w:r>
            <w:r w:rsidRPr="00E529D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  <w:p w14:paraId="0F8E6464" w14:textId="77777777" w:rsidR="00125625" w:rsidRPr="00E529D0" w:rsidRDefault="00125625" w:rsidP="0012562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E529D0">
              <w:rPr>
                <w:rFonts w:ascii="Arial" w:hAnsi="Arial" w:cs="Arial"/>
                <w:b/>
                <w:bCs/>
                <w:color w:val="000000" w:themeColor="text1"/>
              </w:rPr>
              <w:t xml:space="preserve">Le dossier de VAE (livret 2) et l’accompagnement </w:t>
            </w:r>
          </w:p>
          <w:p w14:paraId="64AE054D" w14:textId="77777777" w:rsidR="00125625" w:rsidRPr="00E529D0" w:rsidRDefault="00125625" w:rsidP="0012562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E529D0">
              <w:rPr>
                <w:rFonts w:ascii="Arial" w:hAnsi="Arial" w:cs="Arial"/>
                <w:color w:val="000000" w:themeColor="text1"/>
              </w:rPr>
              <w:t xml:space="preserve">Le candidat peut obtenir un accompagnement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méthodologique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à l’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élaboration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du dossier de VAE. L’accompagnement n’est pas obligatoire pour le candidat, il peut le refuser. </w:t>
            </w:r>
          </w:p>
          <w:p w14:paraId="030E44ED" w14:textId="77777777" w:rsidR="00125625" w:rsidRPr="00E529D0" w:rsidRDefault="00125625" w:rsidP="0012562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E529D0">
              <w:rPr>
                <w:rFonts w:ascii="Arial" w:hAnsi="Arial" w:cs="Arial"/>
                <w:color w:val="000000" w:themeColor="text1"/>
              </w:rPr>
              <w:t xml:space="preserve">Le candidat formalise son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expérience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dans le dossier, pour ce faire, il y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décrit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et analyse les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activités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qu’il a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menées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, pour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démontrer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 les </w:t>
            </w:r>
            <w:proofErr w:type="spellStart"/>
            <w:r w:rsidRPr="00E529D0">
              <w:rPr>
                <w:rFonts w:ascii="Arial" w:hAnsi="Arial" w:cs="Arial"/>
                <w:color w:val="000000" w:themeColor="text1"/>
              </w:rPr>
              <w:t>compétences</w:t>
            </w:r>
            <w:proofErr w:type="spellEnd"/>
            <w:r w:rsidRPr="00E529D0">
              <w:rPr>
                <w:rFonts w:ascii="Arial" w:hAnsi="Arial" w:cs="Arial"/>
                <w:color w:val="000000" w:themeColor="text1"/>
              </w:rPr>
              <w:t xml:space="preserve">, aptitudes et connaissances acquises. </w:t>
            </w:r>
          </w:p>
          <w:p w14:paraId="7C0FB03F" w14:textId="7A74540F" w:rsidR="00A05630" w:rsidRPr="00E529D0" w:rsidRDefault="00A05630" w:rsidP="00112957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4776" w:rsidRPr="00302805" w14:paraId="4CE5A0B3" w14:textId="77777777" w:rsidTr="00672D62">
        <w:trPr>
          <w:trHeight w:val="1978"/>
        </w:trPr>
        <w:tc>
          <w:tcPr>
            <w:tcW w:w="10627" w:type="dxa"/>
          </w:tcPr>
          <w:p w14:paraId="6FA4EC97" w14:textId="77777777" w:rsidR="00044776" w:rsidRPr="00044776" w:rsidRDefault="00044776" w:rsidP="00112957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044776">
              <w:rPr>
                <w:rFonts w:ascii="Arial" w:hAnsi="Arial" w:cs="Arial"/>
                <w:b/>
                <w:bCs/>
              </w:rPr>
              <w:t>ENTRETIEN AVEC LE JURY</w:t>
            </w:r>
          </w:p>
          <w:p w14:paraId="0665BD08" w14:textId="77777777" w:rsidR="00044776" w:rsidRPr="00044776" w:rsidRDefault="00044776" w:rsidP="00044776">
            <w:pPr>
              <w:pStyle w:val="NormalWeb"/>
              <w:spacing w:before="0" w:beforeAutospacing="0" w:after="0" w:afterAutospacing="0" w:line="456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4776">
              <w:rPr>
                <w:rFonts w:ascii="Arial" w:hAnsi="Arial" w:cs="Arial"/>
                <w:color w:val="000000" w:themeColor="text1"/>
              </w:rPr>
              <w:t>Après l’entretien, le jury délibère et vous recevez une notification :</w:t>
            </w:r>
          </w:p>
          <w:p w14:paraId="08118139" w14:textId="77777777" w:rsidR="00044776" w:rsidRPr="00044776" w:rsidRDefault="00044776" w:rsidP="00044776">
            <w:pPr>
              <w:numPr>
                <w:ilvl w:val="0"/>
                <w:numId w:val="31"/>
              </w:numPr>
              <w:spacing w:line="39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4776">
              <w:rPr>
                <w:rFonts w:ascii="Arial" w:hAnsi="Arial" w:cs="Arial"/>
                <w:color w:val="000000" w:themeColor="text1"/>
              </w:rPr>
              <w:t>Validation complète (toutes les Unités Capitalisables), obtention du diplôme ;</w:t>
            </w:r>
          </w:p>
          <w:p w14:paraId="22972CB8" w14:textId="77777777" w:rsidR="00044776" w:rsidRPr="00044776" w:rsidRDefault="00044776" w:rsidP="00044776">
            <w:pPr>
              <w:numPr>
                <w:ilvl w:val="0"/>
                <w:numId w:val="31"/>
              </w:numPr>
              <w:spacing w:line="39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4776">
              <w:rPr>
                <w:rFonts w:ascii="Arial" w:hAnsi="Arial" w:cs="Arial"/>
                <w:color w:val="000000" w:themeColor="text1"/>
              </w:rPr>
              <w:t>Validation partielle ;</w:t>
            </w:r>
          </w:p>
          <w:p w14:paraId="1ECA2B23" w14:textId="04E35969" w:rsidR="00044776" w:rsidRPr="007E6D3F" w:rsidRDefault="00044776" w:rsidP="00112957">
            <w:pPr>
              <w:numPr>
                <w:ilvl w:val="0"/>
                <w:numId w:val="31"/>
              </w:numPr>
              <w:spacing w:line="39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4776">
              <w:rPr>
                <w:rFonts w:ascii="Arial" w:hAnsi="Arial" w:cs="Arial"/>
                <w:color w:val="000000" w:themeColor="text1"/>
              </w:rPr>
              <w:t>Non validation.</w:t>
            </w:r>
          </w:p>
        </w:tc>
      </w:tr>
      <w:tr w:rsidR="00672D62" w:rsidRPr="00302805" w14:paraId="3B55B309" w14:textId="77777777" w:rsidTr="007E6D3F">
        <w:trPr>
          <w:trHeight w:val="983"/>
        </w:trPr>
        <w:tc>
          <w:tcPr>
            <w:tcW w:w="10627" w:type="dxa"/>
          </w:tcPr>
          <w:p w14:paraId="4635A300" w14:textId="3CEF0005" w:rsidR="00672D62" w:rsidRPr="0009185E" w:rsidRDefault="00672D62" w:rsidP="0009185E">
            <w:pPr>
              <w:pStyle w:val="elementor-image-box-descriptio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09185E">
              <w:rPr>
                <w:rFonts w:ascii="Arial" w:hAnsi="Arial" w:cs="Arial"/>
                <w:b/>
                <w:bCs/>
              </w:rPr>
              <w:t>AUTRES VOIES D’ACCÈS</w:t>
            </w:r>
          </w:p>
          <w:p w14:paraId="2DC6D6AD" w14:textId="77777777" w:rsidR="00672D62" w:rsidRDefault="00672D62" w:rsidP="0009185E">
            <w:pPr>
              <w:pStyle w:val="elementor-image-box-description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</w:p>
          <w:p w14:paraId="076B52D7" w14:textId="4DD38631" w:rsidR="00672D62" w:rsidRPr="007E6D3F" w:rsidRDefault="00672D62" w:rsidP="007E6D3F">
            <w:pPr>
              <w:pStyle w:val="elementor-image-box-description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6D3F">
              <w:rPr>
                <w:rFonts w:ascii="Arial" w:hAnsi="Arial" w:cs="Arial"/>
                <w:sz w:val="22"/>
                <w:szCs w:val="22"/>
              </w:rPr>
              <w:t>- CANDIDATURE LIBRE</w:t>
            </w:r>
            <w:r w:rsidR="007E6D3F" w:rsidRPr="007E6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D3F">
              <w:rPr>
                <w:rFonts w:ascii="Arial" w:hAnsi="Arial" w:cs="Arial"/>
                <w:sz w:val="22"/>
                <w:szCs w:val="22"/>
              </w:rPr>
              <w:t>- INDIVIDUELLE VOIE D’ÉQUIVALENCE - QUALIF PROF Union Européenne</w:t>
            </w:r>
          </w:p>
        </w:tc>
      </w:tr>
    </w:tbl>
    <w:p w14:paraId="387B58D7" w14:textId="77777777" w:rsidR="0079284D" w:rsidRPr="008E1AED" w:rsidRDefault="0079284D" w:rsidP="0079284D">
      <w:pPr>
        <w:pStyle w:val="elementor-image-box-description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</w:rPr>
      </w:pPr>
    </w:p>
    <w:sectPr w:rsidR="0079284D" w:rsidRPr="008E1AED" w:rsidSect="00A84BC0">
      <w:headerReference w:type="default" r:id="rId7"/>
      <w:footerReference w:type="default" r:id="rId8"/>
      <w:pgSz w:w="11906" w:h="16838"/>
      <w:pgMar w:top="567" w:right="567" w:bottom="567" w:left="56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2B85" w14:textId="77777777" w:rsidR="000C3B0F" w:rsidRDefault="000C3B0F">
      <w:r>
        <w:separator/>
      </w:r>
    </w:p>
  </w:endnote>
  <w:endnote w:type="continuationSeparator" w:id="0">
    <w:p w14:paraId="0DF71C2B" w14:textId="77777777" w:rsidR="000C3B0F" w:rsidRDefault="000C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25B" w14:textId="77777777" w:rsidR="00450842" w:rsidRDefault="00450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56E" w14:textId="77777777" w:rsidR="000C3B0F" w:rsidRDefault="000C3B0F">
      <w:r>
        <w:separator/>
      </w:r>
    </w:p>
  </w:footnote>
  <w:footnote w:type="continuationSeparator" w:id="0">
    <w:p w14:paraId="1C40CFF7" w14:textId="77777777" w:rsidR="000C3B0F" w:rsidRDefault="000C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454" w14:textId="77777777" w:rsidR="00450842" w:rsidRDefault="00450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15"/>
    <w:multiLevelType w:val="multilevel"/>
    <w:tmpl w:val="57444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64308"/>
    <w:multiLevelType w:val="multilevel"/>
    <w:tmpl w:val="9EB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92660"/>
    <w:multiLevelType w:val="multilevel"/>
    <w:tmpl w:val="D6F8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B318A"/>
    <w:multiLevelType w:val="multilevel"/>
    <w:tmpl w:val="6A4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3319E"/>
    <w:multiLevelType w:val="multilevel"/>
    <w:tmpl w:val="8CE25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BB4BD9"/>
    <w:multiLevelType w:val="multilevel"/>
    <w:tmpl w:val="F33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C4CE3"/>
    <w:multiLevelType w:val="multilevel"/>
    <w:tmpl w:val="CD4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00EC0"/>
    <w:multiLevelType w:val="multilevel"/>
    <w:tmpl w:val="3A32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F277CA"/>
    <w:multiLevelType w:val="multilevel"/>
    <w:tmpl w:val="9FA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E0209C"/>
    <w:multiLevelType w:val="multilevel"/>
    <w:tmpl w:val="92C28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11515E"/>
    <w:multiLevelType w:val="multilevel"/>
    <w:tmpl w:val="803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A616D"/>
    <w:multiLevelType w:val="multilevel"/>
    <w:tmpl w:val="B8506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FD2B4D"/>
    <w:multiLevelType w:val="multilevel"/>
    <w:tmpl w:val="CF708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0147BA"/>
    <w:multiLevelType w:val="multilevel"/>
    <w:tmpl w:val="DFA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D25E2"/>
    <w:multiLevelType w:val="multilevel"/>
    <w:tmpl w:val="00D8A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ED301E"/>
    <w:multiLevelType w:val="multilevel"/>
    <w:tmpl w:val="69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14318"/>
    <w:multiLevelType w:val="multilevel"/>
    <w:tmpl w:val="624E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DD4DA8"/>
    <w:multiLevelType w:val="multilevel"/>
    <w:tmpl w:val="C2EA4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8F2B92"/>
    <w:multiLevelType w:val="multilevel"/>
    <w:tmpl w:val="6FAEC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941228"/>
    <w:multiLevelType w:val="multilevel"/>
    <w:tmpl w:val="664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46E38"/>
    <w:multiLevelType w:val="multilevel"/>
    <w:tmpl w:val="6ACA3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7C334D"/>
    <w:multiLevelType w:val="multilevel"/>
    <w:tmpl w:val="9C227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BA0245"/>
    <w:multiLevelType w:val="multilevel"/>
    <w:tmpl w:val="6E70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1105E"/>
    <w:multiLevelType w:val="multilevel"/>
    <w:tmpl w:val="2FEE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B1CC2"/>
    <w:multiLevelType w:val="hybridMultilevel"/>
    <w:tmpl w:val="FE56D38A"/>
    <w:lvl w:ilvl="0" w:tplc="0074A71A">
      <w:start w:val="18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7787"/>
    <w:multiLevelType w:val="multilevel"/>
    <w:tmpl w:val="A1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3E55E2"/>
    <w:multiLevelType w:val="hybridMultilevel"/>
    <w:tmpl w:val="06D47096"/>
    <w:lvl w:ilvl="0" w:tplc="AF18CCB6">
      <w:start w:val="10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A73A5"/>
    <w:multiLevelType w:val="multilevel"/>
    <w:tmpl w:val="C5029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832228"/>
    <w:multiLevelType w:val="multilevel"/>
    <w:tmpl w:val="426ED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330D22"/>
    <w:multiLevelType w:val="multilevel"/>
    <w:tmpl w:val="F2E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31EE0"/>
    <w:multiLevelType w:val="multilevel"/>
    <w:tmpl w:val="475E5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4546471">
    <w:abstractNumId w:val="30"/>
  </w:num>
  <w:num w:numId="2" w16cid:durableId="761993544">
    <w:abstractNumId w:val="7"/>
  </w:num>
  <w:num w:numId="3" w16cid:durableId="2076319926">
    <w:abstractNumId w:val="16"/>
  </w:num>
  <w:num w:numId="4" w16cid:durableId="975255726">
    <w:abstractNumId w:val="18"/>
  </w:num>
  <w:num w:numId="5" w16cid:durableId="490677300">
    <w:abstractNumId w:val="20"/>
  </w:num>
  <w:num w:numId="6" w16cid:durableId="194779671">
    <w:abstractNumId w:val="28"/>
  </w:num>
  <w:num w:numId="7" w16cid:durableId="845754315">
    <w:abstractNumId w:val="4"/>
  </w:num>
  <w:num w:numId="8" w16cid:durableId="768475526">
    <w:abstractNumId w:val="17"/>
  </w:num>
  <w:num w:numId="9" w16cid:durableId="1660041983">
    <w:abstractNumId w:val="11"/>
  </w:num>
  <w:num w:numId="10" w16cid:durableId="1133518865">
    <w:abstractNumId w:val="27"/>
  </w:num>
  <w:num w:numId="11" w16cid:durableId="1956282318">
    <w:abstractNumId w:val="14"/>
  </w:num>
  <w:num w:numId="12" w16cid:durableId="1076780830">
    <w:abstractNumId w:val="0"/>
  </w:num>
  <w:num w:numId="13" w16cid:durableId="2052529757">
    <w:abstractNumId w:val="12"/>
  </w:num>
  <w:num w:numId="14" w16cid:durableId="1037970162">
    <w:abstractNumId w:val="9"/>
  </w:num>
  <w:num w:numId="15" w16cid:durableId="44452338">
    <w:abstractNumId w:val="21"/>
  </w:num>
  <w:num w:numId="16" w16cid:durableId="1428815984">
    <w:abstractNumId w:val="25"/>
  </w:num>
  <w:num w:numId="17" w16cid:durableId="1483234061">
    <w:abstractNumId w:val="15"/>
  </w:num>
  <w:num w:numId="18" w16cid:durableId="432480183">
    <w:abstractNumId w:val="26"/>
  </w:num>
  <w:num w:numId="19" w16cid:durableId="212079139">
    <w:abstractNumId w:val="1"/>
  </w:num>
  <w:num w:numId="20" w16cid:durableId="58985248">
    <w:abstractNumId w:val="19"/>
  </w:num>
  <w:num w:numId="21" w16cid:durableId="10498426">
    <w:abstractNumId w:val="6"/>
  </w:num>
  <w:num w:numId="22" w16cid:durableId="1582367870">
    <w:abstractNumId w:val="3"/>
  </w:num>
  <w:num w:numId="23" w16cid:durableId="1537698427">
    <w:abstractNumId w:val="10"/>
  </w:num>
  <w:num w:numId="24" w16cid:durableId="674653830">
    <w:abstractNumId w:val="22"/>
  </w:num>
  <w:num w:numId="25" w16cid:durableId="1143624672">
    <w:abstractNumId w:val="23"/>
  </w:num>
  <w:num w:numId="26" w16cid:durableId="1596747202">
    <w:abstractNumId w:val="24"/>
  </w:num>
  <w:num w:numId="27" w16cid:durableId="1115563863">
    <w:abstractNumId w:val="29"/>
  </w:num>
  <w:num w:numId="28" w16cid:durableId="459304561">
    <w:abstractNumId w:val="5"/>
  </w:num>
  <w:num w:numId="29" w16cid:durableId="1707755148">
    <w:abstractNumId w:val="13"/>
  </w:num>
  <w:num w:numId="30" w16cid:durableId="394088787">
    <w:abstractNumId w:val="2"/>
  </w:num>
  <w:num w:numId="31" w16cid:durableId="1541092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42"/>
    <w:rsid w:val="00044776"/>
    <w:rsid w:val="000625E9"/>
    <w:rsid w:val="0009185E"/>
    <w:rsid w:val="000C3B0F"/>
    <w:rsid w:val="000F3FF8"/>
    <w:rsid w:val="00112957"/>
    <w:rsid w:val="00125625"/>
    <w:rsid w:val="00152D09"/>
    <w:rsid w:val="0017573B"/>
    <w:rsid w:val="00220A55"/>
    <w:rsid w:val="00245B85"/>
    <w:rsid w:val="00280FD3"/>
    <w:rsid w:val="002D65A9"/>
    <w:rsid w:val="002E1223"/>
    <w:rsid w:val="00302805"/>
    <w:rsid w:val="003B284C"/>
    <w:rsid w:val="004073AC"/>
    <w:rsid w:val="004355E1"/>
    <w:rsid w:val="00442F43"/>
    <w:rsid w:val="00450842"/>
    <w:rsid w:val="004C6464"/>
    <w:rsid w:val="004D20C9"/>
    <w:rsid w:val="004F497B"/>
    <w:rsid w:val="00522947"/>
    <w:rsid w:val="00534257"/>
    <w:rsid w:val="0059558D"/>
    <w:rsid w:val="005D3683"/>
    <w:rsid w:val="006115EC"/>
    <w:rsid w:val="00626B4A"/>
    <w:rsid w:val="0064292A"/>
    <w:rsid w:val="0065562C"/>
    <w:rsid w:val="00672D62"/>
    <w:rsid w:val="006A1E75"/>
    <w:rsid w:val="006F4F27"/>
    <w:rsid w:val="0070496E"/>
    <w:rsid w:val="00712E3B"/>
    <w:rsid w:val="00740D19"/>
    <w:rsid w:val="0075155A"/>
    <w:rsid w:val="0079284D"/>
    <w:rsid w:val="007E6D3F"/>
    <w:rsid w:val="00855B29"/>
    <w:rsid w:val="008B01A1"/>
    <w:rsid w:val="008B550F"/>
    <w:rsid w:val="008E1AED"/>
    <w:rsid w:val="009121C3"/>
    <w:rsid w:val="00964382"/>
    <w:rsid w:val="009863F0"/>
    <w:rsid w:val="009B4030"/>
    <w:rsid w:val="009F0091"/>
    <w:rsid w:val="00A05630"/>
    <w:rsid w:val="00A447A5"/>
    <w:rsid w:val="00A65E1B"/>
    <w:rsid w:val="00A84BC0"/>
    <w:rsid w:val="00AB0C1F"/>
    <w:rsid w:val="00B1459F"/>
    <w:rsid w:val="00B968F7"/>
    <w:rsid w:val="00C103D1"/>
    <w:rsid w:val="00C13512"/>
    <w:rsid w:val="00C65D52"/>
    <w:rsid w:val="00C6637D"/>
    <w:rsid w:val="00C81022"/>
    <w:rsid w:val="00CE5359"/>
    <w:rsid w:val="00D566C0"/>
    <w:rsid w:val="00D75A06"/>
    <w:rsid w:val="00D81572"/>
    <w:rsid w:val="00DA6233"/>
    <w:rsid w:val="00DD1F3A"/>
    <w:rsid w:val="00DD345F"/>
    <w:rsid w:val="00DD7808"/>
    <w:rsid w:val="00E058F7"/>
    <w:rsid w:val="00E529D0"/>
    <w:rsid w:val="00E8643F"/>
    <w:rsid w:val="00E948AE"/>
    <w:rsid w:val="00ED3215"/>
    <w:rsid w:val="00EE77B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D430E"/>
  <w15:docId w15:val="{DC28A294-7C9E-B14D-A894-5DB413F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03" w:type="dxa"/>
        <w:bottom w:w="2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5D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5D52"/>
    <w:rPr>
      <w:color w:val="605E5C"/>
      <w:shd w:val="clear" w:color="auto" w:fill="E1DFDD"/>
    </w:rPr>
  </w:style>
  <w:style w:type="paragraph" w:customStyle="1" w:styleId="elementor-image-box-description">
    <w:name w:val="elementor-image-box-description"/>
    <w:basedOn w:val="Normal"/>
    <w:rsid w:val="00C65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663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948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E77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61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400">
          <w:blockQuote w:val="1"/>
          <w:marLeft w:val="0"/>
          <w:marRight w:val="0"/>
          <w:marTop w:val="300"/>
          <w:marBottom w:val="450"/>
          <w:divBdr>
            <w:top w:val="none" w:sz="0" w:space="0" w:color="7272FF"/>
            <w:left w:val="single" w:sz="36" w:space="15" w:color="7272FF"/>
            <w:bottom w:val="none" w:sz="0" w:space="0" w:color="7272FF"/>
            <w:right w:val="none" w:sz="0" w:space="0" w:color="7272FF"/>
          </w:divBdr>
        </w:div>
      </w:divsChild>
    </w:div>
    <w:div w:id="217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8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4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6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2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RIVIERE</cp:lastModifiedBy>
  <cp:revision>67</cp:revision>
  <dcterms:created xsi:type="dcterms:W3CDTF">2021-12-22T18:06:00Z</dcterms:created>
  <dcterms:modified xsi:type="dcterms:W3CDTF">2022-10-12T10:35:00Z</dcterms:modified>
</cp:coreProperties>
</file>